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pBdr>
          <w:top w:space="0" w:sz="0" w:val="nil"/>
          <w:left w:space="0" w:sz="0" w:val="nil"/>
          <w:bottom w:space="0" w:sz="0" w:val="nil"/>
          <w:right w:space="0" w:sz="0" w:val="nil"/>
          <w:between w:space="0" w:sz="0" w:val="nil"/>
        </w:pBdr>
        <w:shd w:fill="auto" w:val="clear"/>
        <w:spacing w:before="0" w:lineRule="auto"/>
        <w:contextualSpacing w:val="0"/>
        <w:jc w:val="left"/>
        <w:rPr>
          <w:rFonts w:ascii="Merriweather" w:cs="Merriweather" w:eastAsia="Merriweather" w:hAnsi="Merriweather"/>
        </w:rPr>
      </w:pPr>
      <w:r w:rsidDel="00000000" w:rsidR="00000000" w:rsidRPr="00000000">
        <w:rPr>
          <w:rtl w:val="0"/>
        </w:rPr>
      </w:r>
    </w:p>
    <w:p w:rsidR="00000000" w:rsidDel="00000000" w:rsidP="00000000" w:rsidRDefault="00000000" w:rsidRPr="00000000">
      <w:pPr>
        <w:spacing w:before="0" w:line="240" w:lineRule="auto"/>
        <w:contextualSpacing w:val="0"/>
        <w:jc w:val="center"/>
        <w:rPr>
          <w:rFonts w:ascii="Merriweather" w:cs="Merriweather" w:eastAsia="Merriweather" w:hAnsi="Merriweather"/>
        </w:rPr>
      </w:pPr>
      <w:r w:rsidDel="00000000" w:rsidR="00000000" w:rsidRPr="00000000">
        <w:rPr>
          <w:rFonts w:ascii="Merriweather" w:cs="Merriweather" w:eastAsia="Merriweather" w:hAnsi="Merriweather"/>
        </w:rPr>
        <w:drawing>
          <wp:inline distB="114300" distT="114300" distL="114300" distR="114300">
            <wp:extent cx="623888" cy="805855"/>
            <wp:effectExtent b="0" l="0" r="0" t="0"/>
            <wp:docPr descr="LCP School Logo.png" id="1" name="image3.png"/>
            <a:graphic>
              <a:graphicData uri="http://schemas.openxmlformats.org/drawingml/2006/picture">
                <pic:pic>
                  <pic:nvPicPr>
                    <pic:cNvPr descr="LCP School Logo.png" id="0" name="image3.png"/>
                    <pic:cNvPicPr preferRelativeResize="0"/>
                  </pic:nvPicPr>
                  <pic:blipFill>
                    <a:blip r:embed="rId5"/>
                    <a:srcRect b="-3937" l="0" r="0" t="-3022"/>
                    <a:stretch>
                      <a:fillRect/>
                    </a:stretch>
                  </pic:blipFill>
                  <pic:spPr>
                    <a:xfrm>
                      <a:off x="0" y="0"/>
                      <a:ext cx="623888" cy="805855"/>
                    </a:xfrm>
                    <a:prstGeom prst="rect"/>
                    <a:ln/>
                  </pic:spPr>
                </pic:pic>
              </a:graphicData>
            </a:graphic>
          </wp:inline>
        </w:drawing>
      </w:r>
      <w:r w:rsidDel="00000000" w:rsidR="00000000" w:rsidRPr="00000000">
        <w:rPr>
          <w:rtl w:val="0"/>
        </w:rPr>
      </w:r>
    </w:p>
    <w:p w:rsidR="00000000" w:rsidDel="00000000" w:rsidP="00000000" w:rsidRDefault="00000000" w:rsidRPr="00000000">
      <w:pPr>
        <w:spacing w:before="0" w:line="240" w:lineRule="auto"/>
        <w:contextualSpacing w:val="0"/>
        <w:jc w:val="center"/>
        <w:rPr>
          <w:rFonts w:ascii="Merriweather" w:cs="Merriweather" w:eastAsia="Merriweather" w:hAnsi="Merriweather"/>
          <w:b w:val="1"/>
          <w:sz w:val="28"/>
          <w:szCs w:val="28"/>
        </w:rPr>
      </w:pPr>
      <w:r w:rsidDel="00000000" w:rsidR="00000000" w:rsidRPr="00000000">
        <w:rPr>
          <w:rFonts w:ascii="Merriweather" w:cs="Merriweather" w:eastAsia="Merriweather" w:hAnsi="Merriweather"/>
          <w:b w:val="1"/>
          <w:sz w:val="28"/>
          <w:szCs w:val="28"/>
          <w:rtl w:val="0"/>
        </w:rPr>
        <w:t xml:space="preserve">Ms. J. Cavett</w:t>
      </w:r>
    </w:p>
    <w:p w:rsidR="00000000" w:rsidDel="00000000" w:rsidP="00000000" w:rsidRDefault="00000000" w:rsidRPr="00000000">
      <w:pPr>
        <w:spacing w:before="0" w:line="240" w:lineRule="auto"/>
        <w:contextualSpacing w:val="0"/>
        <w:jc w:val="center"/>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6th Grade Mathematics</w:t>
      </w:r>
    </w:p>
    <w:p w:rsidR="00000000" w:rsidDel="00000000" w:rsidP="00000000" w:rsidRDefault="00000000" w:rsidRPr="00000000">
      <w:pPr>
        <w:spacing w:before="0" w:lineRule="auto"/>
        <w:contextualSpacing w:val="0"/>
        <w:jc w:val="center"/>
        <w:rPr>
          <w:rFonts w:ascii="Merriweather" w:cs="Merriweather" w:eastAsia="Merriweather" w:hAnsi="Merriweather"/>
          <w:b w:val="1"/>
          <w:sz w:val="24"/>
          <w:szCs w:val="24"/>
        </w:rPr>
      </w:pPr>
      <w:r w:rsidDel="00000000" w:rsidR="00000000" w:rsidRPr="00000000">
        <w:rPr>
          <w:rFonts w:ascii="Merriweather" w:cs="Merriweather" w:eastAsia="Merriweather" w:hAnsi="Merriweather"/>
        </w:rPr>
        <w:drawing>
          <wp:inline distB="114300" distT="114300" distL="114300" distR="114300">
            <wp:extent cx="1423988" cy="2007144"/>
            <wp:effectExtent b="0" l="0" r="0" t="0"/>
            <wp:docPr id="3" name="image6.jpg"/>
            <a:graphic>
              <a:graphicData uri="http://schemas.openxmlformats.org/drawingml/2006/picture">
                <pic:pic>
                  <pic:nvPicPr>
                    <pic:cNvPr id="0" name="image6.jpg"/>
                    <pic:cNvPicPr preferRelativeResize="0"/>
                  </pic:nvPicPr>
                  <pic:blipFill>
                    <a:blip r:embed="rId6"/>
                    <a:srcRect b="0" l="0" r="0" t="6423"/>
                    <a:stretch>
                      <a:fillRect/>
                    </a:stretch>
                  </pic:blipFill>
                  <pic:spPr>
                    <a:xfrm>
                      <a:off x="0" y="0"/>
                      <a:ext cx="1423988" cy="2007144"/>
                    </a:xfrm>
                    <a:prstGeom prst="rect"/>
                    <a:ln/>
                  </pic:spPr>
                </pic:pic>
              </a:graphicData>
            </a:graphic>
          </wp:inline>
        </w:drawing>
      </w:r>
      <w:r w:rsidDel="00000000" w:rsidR="00000000" w:rsidRPr="00000000">
        <w:rPr>
          <w:rtl w:val="0"/>
        </w:rPr>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720"/>
        <w:contextualSpacing w:val="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Welcome to the 2017-2018 academic school year at Latin College Preparatory Charter School! I am delighted to have your child in my classroom this year and look forward to sharing the school year together with him/her. As an educator, I will endeavor to create an education partnership with your child in order to foster courage, determination, and a passion for knowledge. In addition to this, my commitment as an educator will be to provide your student with a nurturing and challenging education environment that will ensure his/her academic success in sixth grade mathematics.</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firstLine="720"/>
        <w:contextualSpacing w:val="0"/>
        <w:rPr>
          <w:rFonts w:ascii="Merriweather" w:cs="Merriweather" w:eastAsia="Merriweather" w:hAnsi="Merriweather"/>
          <w:sz w:val="24"/>
          <w:szCs w:val="24"/>
        </w:rPr>
      </w:pPr>
      <w:r w:rsidDel="00000000" w:rsidR="00000000" w:rsidRPr="00000000">
        <w:rPr>
          <w:rFonts w:ascii="Merriweather" w:cs="Merriweather" w:eastAsia="Merriweather" w:hAnsi="Merriweather"/>
          <w:sz w:val="24"/>
          <w:szCs w:val="24"/>
          <w:rtl w:val="0"/>
        </w:rPr>
        <w:t xml:space="preserve">Attendance and appropriate behavior at school are crucial to the learning process and it is imperative that your child attends school every day as a mature and responsible student. If an absence or tardy is unavoidable, your child will have an opportunity to complete their missed assignments, but nothing can recreate the classroom environment filled with student-teacher interaction when a student is late or absent.</w:t>
      </w:r>
    </w:p>
    <w:p w:rsidR="00000000" w:rsidDel="00000000" w:rsidP="00000000" w:rsidRDefault="00000000" w:rsidRPr="00000000">
      <w:pPr>
        <w:pBdr>
          <w:top w:space="0" w:sz="0" w:val="nil"/>
          <w:left w:space="0" w:sz="0" w:val="nil"/>
          <w:bottom w:space="0" w:sz="0" w:val="nil"/>
          <w:right w:space="0" w:sz="0" w:val="nil"/>
          <w:between w:space="0" w:sz="0" w:val="nil"/>
        </w:pBdr>
        <w:shd w:fill="auto" w:val="clear"/>
        <w:ind w:left="0" w:firstLine="0"/>
        <w:contextualSpacing w:val="0"/>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Respectfully, </w:t>
      </w:r>
    </w:p>
    <w:p w:rsidR="00000000" w:rsidDel="00000000" w:rsidP="00000000" w:rsidRDefault="00000000" w:rsidRPr="00000000">
      <w:pPr>
        <w:contextualSpacing w:val="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pPr>
        <w:contextualSpacing w:val="0"/>
        <w:rPr>
          <w:rFonts w:ascii="Merriweather" w:cs="Merriweather" w:eastAsia="Merriweather" w:hAnsi="Merriweather"/>
          <w:sz w:val="24"/>
          <w:szCs w:val="24"/>
        </w:rPr>
      </w:pPr>
      <w:r w:rsidDel="00000000" w:rsidR="00000000" w:rsidRPr="00000000">
        <w:rPr>
          <w:rtl w:val="0"/>
        </w:rPr>
      </w:r>
    </w:p>
    <w:p w:rsidR="00000000" w:rsidDel="00000000" w:rsidP="00000000" w:rsidRDefault="00000000" w:rsidRPr="00000000">
      <w:pPr>
        <w:spacing w:before="0" w:line="240" w:lineRule="auto"/>
        <w:contextualSpacing w:val="0"/>
        <w:rPr>
          <w:rFonts w:ascii="Merriweather" w:cs="Merriweather" w:eastAsia="Merriweather" w:hAnsi="Merriweather"/>
          <w:sz w:val="24"/>
          <w:szCs w:val="24"/>
        </w:rPr>
      </w:pPr>
      <w:r w:rsidDel="00000000" w:rsidR="00000000" w:rsidRPr="00000000">
        <w:rPr>
          <w:rFonts w:ascii="Merriweather" w:cs="Merriweather" w:eastAsia="Merriweather" w:hAnsi="Merriweather"/>
          <w:b w:val="1"/>
          <w:sz w:val="24"/>
          <w:szCs w:val="24"/>
          <w:rtl w:val="0"/>
        </w:rPr>
        <w:t xml:space="preserve">Ms. J. Cavett</w:t>
      </w:r>
      <w:r w:rsidDel="00000000" w:rsidR="00000000" w:rsidRPr="00000000">
        <w:rPr>
          <w:rtl w:val="0"/>
        </w:rPr>
      </w:r>
    </w:p>
    <w:p w:rsidR="00000000" w:rsidDel="00000000" w:rsidP="00000000" w:rsidRDefault="00000000" w:rsidRPr="00000000">
      <w:pPr>
        <w:spacing w:before="0" w:line="240" w:lineRule="auto"/>
        <w:contextualSpacing w:val="0"/>
        <w:jc w:val="left"/>
        <w:rPr>
          <w:rFonts w:ascii="Merriweather" w:cs="Merriweather" w:eastAsia="Merriweather" w:hAnsi="Merriweather"/>
          <w:b w:val="1"/>
          <w:sz w:val="24"/>
          <w:szCs w:val="24"/>
        </w:rPr>
      </w:pPr>
      <w:r w:rsidDel="00000000" w:rsidR="00000000" w:rsidRPr="00000000">
        <w:rPr>
          <w:rFonts w:ascii="Merriweather" w:cs="Merriweather" w:eastAsia="Merriweather" w:hAnsi="Merriweather"/>
          <w:b w:val="1"/>
          <w:sz w:val="24"/>
          <w:szCs w:val="24"/>
          <w:rtl w:val="0"/>
        </w:rPr>
        <w:t xml:space="preserve">jcavett@latincollegeprep.org</w:t>
      </w:r>
    </w:p>
    <w:p w:rsidR="00000000" w:rsidDel="00000000" w:rsidP="00000000" w:rsidRDefault="00000000" w:rsidRPr="00000000">
      <w:pPr>
        <w:pStyle w:val="Subtitle"/>
        <w:pBdr>
          <w:top w:space="0" w:sz="0" w:val="nil"/>
          <w:left w:space="0" w:sz="0" w:val="nil"/>
          <w:bottom w:space="0" w:sz="0" w:val="nil"/>
          <w:right w:space="0" w:sz="0" w:val="nil"/>
          <w:between w:space="0" w:sz="0" w:val="nil"/>
        </w:pBdr>
        <w:shd w:fill="auto" w:val="clear"/>
        <w:contextualSpacing w:val="0"/>
        <w:jc w:val="left"/>
        <w:rPr>
          <w:rFonts w:ascii="Merriweather" w:cs="Merriweather" w:eastAsia="Merriweather" w:hAnsi="Merriweather"/>
          <w:color w:val="000000"/>
          <w:sz w:val="36"/>
          <w:szCs w:val="36"/>
        </w:rPr>
      </w:pPr>
      <w:bookmarkStart w:colFirst="0" w:colLast="0" w:name="_n6j58m53bdfb" w:id="0"/>
      <w:bookmarkEnd w:id="0"/>
      <w:r w:rsidDel="00000000" w:rsidR="00000000" w:rsidRPr="00000000">
        <w:rPr>
          <w:rtl w:val="0"/>
        </w:rPr>
      </w:r>
    </w:p>
    <w:p w:rsidR="00000000" w:rsidDel="00000000" w:rsidP="00000000" w:rsidRDefault="00000000" w:rsidRPr="00000000">
      <w:pPr>
        <w:contextualSpacing w:val="0"/>
        <w:rPr/>
      </w:pPr>
      <w:r w:rsidDel="00000000" w:rsidR="00000000" w:rsidRPr="00000000">
        <w:rPr>
          <w:rtl w:val="0"/>
        </w:rPr>
      </w:r>
    </w:p>
    <w:p w:rsidR="00000000" w:rsidDel="00000000" w:rsidP="00000000" w:rsidRDefault="00000000" w:rsidRPr="00000000">
      <w:pPr>
        <w:pStyle w:val="Subtitle"/>
        <w:pBdr>
          <w:top w:space="0" w:sz="0" w:val="nil"/>
          <w:left w:space="0" w:sz="0" w:val="nil"/>
          <w:bottom w:space="0" w:sz="0" w:val="nil"/>
          <w:right w:space="0" w:sz="0" w:val="nil"/>
          <w:between w:space="0" w:sz="0" w:val="nil"/>
        </w:pBdr>
        <w:shd w:fill="auto" w:val="clear"/>
        <w:contextualSpacing w:val="0"/>
        <w:rPr>
          <w:rFonts w:ascii="Merriweather" w:cs="Merriweather" w:eastAsia="Merriweather" w:hAnsi="Merriweather"/>
          <w:color w:val="000000"/>
          <w:sz w:val="36"/>
          <w:szCs w:val="36"/>
        </w:rPr>
      </w:pPr>
      <w:bookmarkStart w:colFirst="0" w:colLast="0" w:name="_9b9s00fvznn9" w:id="1"/>
      <w:bookmarkEnd w:id="1"/>
      <w:r w:rsidDel="00000000" w:rsidR="00000000" w:rsidRPr="00000000">
        <w:rPr>
          <w:rFonts w:ascii="Merriweather" w:cs="Merriweather" w:eastAsia="Merriweather" w:hAnsi="Merriweather"/>
          <w:color w:val="000000"/>
          <w:sz w:val="36"/>
          <w:szCs w:val="36"/>
          <w:rtl w:val="0"/>
        </w:rPr>
        <w:t xml:space="preserve">A LOOK INTO THE</w:t>
      </w:r>
      <w:r w:rsidDel="00000000" w:rsidR="00000000" w:rsidRPr="00000000">
        <w:rPr>
          <w:rtl w:val="0"/>
        </w:rPr>
      </w:r>
    </w:p>
    <w:p w:rsidR="00000000" w:rsidDel="00000000" w:rsidP="00000000" w:rsidRDefault="00000000" w:rsidRPr="00000000">
      <w:pPr>
        <w:pStyle w:val="Subtitle"/>
        <w:pBdr>
          <w:top w:space="0" w:sz="0" w:val="nil"/>
          <w:left w:space="0" w:sz="0" w:val="nil"/>
          <w:bottom w:space="0" w:sz="0" w:val="nil"/>
          <w:right w:space="0" w:sz="0" w:val="nil"/>
          <w:between w:space="0" w:sz="0" w:val="nil"/>
        </w:pBdr>
        <w:shd w:fill="auto" w:val="clear"/>
        <w:contextualSpacing w:val="0"/>
        <w:rPr>
          <w:rFonts w:ascii="Merriweather" w:cs="Merriweather" w:eastAsia="Merriweather" w:hAnsi="Merriweather"/>
          <w:color w:val="000000"/>
          <w:sz w:val="28"/>
          <w:szCs w:val="28"/>
        </w:rPr>
      </w:pPr>
      <w:bookmarkStart w:colFirst="0" w:colLast="0" w:name="_5g8zpauyas8n" w:id="2"/>
      <w:bookmarkEnd w:id="2"/>
      <w:r w:rsidDel="00000000" w:rsidR="00000000" w:rsidRPr="00000000">
        <w:rPr>
          <w:rFonts w:ascii="Merriweather" w:cs="Merriweather" w:eastAsia="Merriweather" w:hAnsi="Merriweather"/>
          <w:color w:val="000000"/>
          <w:sz w:val="28"/>
          <w:szCs w:val="28"/>
          <w:rtl w:val="0"/>
        </w:rPr>
        <w:t xml:space="preserve">MATH V.I.L.L.A.G.E.</w:t>
      </w:r>
      <w:r w:rsidDel="00000000" w:rsidR="00000000" w:rsidRPr="00000000">
        <w:rPr>
          <w:rtl w:val="0"/>
        </w:rPr>
      </w:r>
    </w:p>
    <w:p w:rsidR="00000000" w:rsidDel="00000000" w:rsidP="00000000" w:rsidRDefault="00000000" w:rsidRPr="00000000">
      <w:pPr>
        <w:contextualSpacing w:val="0"/>
        <w:jc w:val="center"/>
        <w:rPr>
          <w:sz w:val="12"/>
          <w:szCs w:val="12"/>
        </w:rPr>
      </w:pPr>
      <w:r w:rsidDel="00000000" w:rsidR="00000000" w:rsidRPr="00000000">
        <w:rPr/>
        <w:drawing>
          <wp:inline distB="114300" distT="114300" distL="114300" distR="114300">
            <wp:extent cx="695325" cy="190500"/>
            <wp:effectExtent b="0" l="0" r="0" t="0"/>
            <wp:docPr descr="horizontal line" id="2" name="image5.png"/>
            <a:graphic>
              <a:graphicData uri="http://schemas.openxmlformats.org/drawingml/2006/picture">
                <pic:pic>
                  <pic:nvPicPr>
                    <pic:cNvPr descr="horizontal line" id="0" name="image5.png"/>
                    <pic:cNvPicPr preferRelativeResize="0"/>
                  </pic:nvPicPr>
                  <pic:blipFill>
                    <a:blip r:embed="rId7"/>
                    <a:srcRect b="-566666" l="44486" r="44486" t="0"/>
                    <a:stretch>
                      <a:fillRect/>
                    </a:stretch>
                  </pic:blipFill>
                  <pic:spPr>
                    <a:xfrm>
                      <a:off x="0" y="0"/>
                      <a:ext cx="695325" cy="190500"/>
                    </a:xfrm>
                    <a:prstGeom prst="rect"/>
                    <a:ln/>
                  </pic:spPr>
                </pic:pic>
              </a:graphicData>
            </a:graphic>
          </wp:inline>
        </w:drawing>
      </w:r>
      <w:r w:rsidDel="00000000" w:rsidR="00000000" w:rsidRPr="00000000">
        <w:rPr>
          <w:rtl w:val="0"/>
        </w:rPr>
      </w:r>
    </w:p>
    <w:tbl>
      <w:tblPr>
        <w:tblStyle w:val="Table1"/>
        <w:tblW w:w="10800.0" w:type="dxa"/>
        <w:jc w:val="center"/>
        <w:tblLayout w:type="fixed"/>
        <w:tblLook w:val="0000"/>
      </w:tblPr>
      <w:tblGrid>
        <w:gridCol w:w="1400"/>
        <w:gridCol w:w="2120"/>
        <w:gridCol w:w="7280"/>
        <w:tblGridChange w:id="0">
          <w:tblGrid>
            <w:gridCol w:w="1400"/>
            <w:gridCol w:w="2120"/>
            <w:gridCol w:w="7280"/>
          </w:tblGrid>
        </w:tblGridChange>
      </w:tblGrid>
      <w:tr>
        <w:trPr>
          <w:trHeight w:val="320" w:hRule="atLeast"/>
        </w:trPr>
        <w:tc>
          <w:tcPr>
            <w:tcBorders>
              <w:top w:color="000000" w:space="0" w:sz="8" w:val="single"/>
              <w:left w:color="000000" w:space="0" w:sz="8" w:val="single"/>
              <w:bottom w:color="000000" w:space="0" w:sz="8" w:val="single"/>
              <w:right w:color="000000" w:space="0" w:sz="8" w:val="single"/>
            </w:tcBorders>
            <w:shd w:fill="b0b3b2"/>
            <w:tcMar>
              <w:top w:w="100.0" w:type="dxa"/>
              <w:left w:w="100.0" w:type="dxa"/>
              <w:bottom w:w="100.0" w:type="dxa"/>
              <w:right w:w="100.0" w:type="dxa"/>
            </w:tcMar>
          </w:tcPr>
          <w:p w:rsidR="00000000" w:rsidDel="00000000" w:rsidP="00000000" w:rsidRDefault="00000000" w:rsidRPr="00000000">
            <w:pPr>
              <w:keepNext w:val="1"/>
              <w:spacing w:before="0" w:line="240" w:lineRule="auto"/>
              <w:contextualSpacing w:val="0"/>
              <w:jc w:val="center"/>
              <w:rPr>
                <w:rFonts w:ascii="Jim Nightshade" w:cs="Jim Nightshade" w:eastAsia="Jim Nightshade" w:hAnsi="Jim Nightshade"/>
                <w:sz w:val="24"/>
                <w:szCs w:val="24"/>
              </w:rPr>
            </w:pPr>
            <w:r w:rsidDel="00000000" w:rsidR="00000000" w:rsidRPr="00000000">
              <w:rPr>
                <w:rFonts w:ascii="Jim Nightshade" w:cs="Jim Nightshade" w:eastAsia="Jim Nightshade" w:hAnsi="Jim Nightshade"/>
                <w:sz w:val="24"/>
                <w:szCs w:val="24"/>
                <w:rtl w:val="0"/>
              </w:rPr>
              <w:t xml:space="preserve">Unit</w:t>
            </w:r>
          </w:p>
        </w:tc>
        <w:tc>
          <w:tcPr>
            <w:tcBorders>
              <w:top w:color="000000" w:space="0" w:sz="8" w:val="single"/>
              <w:left w:color="000000" w:space="0" w:sz="8" w:val="single"/>
              <w:bottom w:color="000000" w:space="0" w:sz="8" w:val="single"/>
              <w:right w:color="000000" w:space="0" w:sz="8" w:val="single"/>
            </w:tcBorders>
            <w:shd w:fill="b0b3b2"/>
            <w:tcMar>
              <w:top w:w="100.0" w:type="dxa"/>
              <w:left w:w="100.0" w:type="dxa"/>
              <w:bottom w:w="100.0" w:type="dxa"/>
              <w:right w:w="100.0" w:type="dxa"/>
            </w:tcMar>
          </w:tcPr>
          <w:p w:rsidR="00000000" w:rsidDel="00000000" w:rsidP="00000000" w:rsidRDefault="00000000" w:rsidRPr="00000000">
            <w:pPr>
              <w:keepNext w:val="1"/>
              <w:spacing w:before="0" w:line="240" w:lineRule="auto"/>
              <w:contextualSpacing w:val="0"/>
              <w:jc w:val="center"/>
              <w:rPr>
                <w:rFonts w:ascii="Jim Nightshade" w:cs="Jim Nightshade" w:eastAsia="Jim Nightshade" w:hAnsi="Jim Nightshade"/>
                <w:sz w:val="24"/>
                <w:szCs w:val="24"/>
              </w:rPr>
            </w:pPr>
            <w:r w:rsidDel="00000000" w:rsidR="00000000" w:rsidRPr="00000000">
              <w:rPr>
                <w:rFonts w:ascii="Jim Nightshade" w:cs="Jim Nightshade" w:eastAsia="Jim Nightshade" w:hAnsi="Jim Nightshade"/>
                <w:sz w:val="24"/>
                <w:szCs w:val="24"/>
                <w:rtl w:val="0"/>
              </w:rPr>
              <w:t xml:space="preserve">Theme</w:t>
            </w:r>
          </w:p>
        </w:tc>
        <w:tc>
          <w:tcPr>
            <w:tcBorders>
              <w:top w:color="000000" w:space="0" w:sz="8" w:val="single"/>
              <w:left w:color="000000" w:space="0" w:sz="8" w:val="single"/>
              <w:bottom w:color="000000" w:space="0" w:sz="8" w:val="single"/>
              <w:right w:color="000000" w:space="0" w:sz="8" w:val="single"/>
            </w:tcBorders>
            <w:shd w:fill="b0b3b2"/>
            <w:tcMar>
              <w:top w:w="100.0" w:type="dxa"/>
              <w:left w:w="100.0" w:type="dxa"/>
              <w:bottom w:w="100.0" w:type="dxa"/>
              <w:right w:w="100.0" w:type="dxa"/>
            </w:tcMar>
          </w:tcPr>
          <w:p w:rsidR="00000000" w:rsidDel="00000000" w:rsidP="00000000" w:rsidRDefault="00000000" w:rsidRPr="00000000">
            <w:pPr>
              <w:keepNext w:val="1"/>
              <w:spacing w:before="0" w:line="240" w:lineRule="auto"/>
              <w:contextualSpacing w:val="0"/>
              <w:jc w:val="center"/>
              <w:rPr>
                <w:rFonts w:ascii="Jim Nightshade" w:cs="Jim Nightshade" w:eastAsia="Jim Nightshade" w:hAnsi="Jim Nightshade"/>
                <w:sz w:val="24"/>
                <w:szCs w:val="24"/>
              </w:rPr>
            </w:pPr>
            <w:r w:rsidDel="00000000" w:rsidR="00000000" w:rsidRPr="00000000">
              <w:rPr>
                <w:rFonts w:ascii="Jim Nightshade" w:cs="Jim Nightshade" w:eastAsia="Jim Nightshade" w:hAnsi="Jim Nightshade"/>
                <w:sz w:val="24"/>
                <w:szCs w:val="24"/>
                <w:rtl w:val="0"/>
              </w:rPr>
              <w:t xml:space="preserve">Students will learn about…</w:t>
            </w:r>
          </w:p>
        </w:tc>
      </w:tr>
      <w:tr>
        <w:trPr>
          <w:trHeight w:val="320" w:hRule="atLeast"/>
        </w:trPr>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Unit 1:</w:t>
            </w:r>
          </w:p>
          <w:p w:rsidR="00000000" w:rsidDel="00000000" w:rsidP="00000000" w:rsidRDefault="00000000" w:rsidRPr="00000000">
            <w:pPr>
              <w:spacing w:before="0" w:line="240" w:lineRule="auto"/>
              <w:contextualSpacing w:val="0"/>
              <w:jc w:val="center"/>
              <w:rPr>
                <w:rFonts w:ascii="Merriweather" w:cs="Merriweather" w:eastAsia="Merriweather" w:hAnsi="Merriweathe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tabs>
                <w:tab w:val="left" w:pos="3600"/>
              </w:tabs>
              <w:spacing w:after="200" w:before="0" w:line="276" w:lineRule="auto"/>
              <w:contextualSpacing w:val="0"/>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Number System Fluency</w:t>
            </w:r>
          </w:p>
        </w:tc>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tabs>
                <w:tab w:val="left" w:pos="3600"/>
              </w:tabs>
              <w:spacing w:before="0" w:line="240" w:lineRule="auto"/>
              <w:contextualSpacing w:val="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Students will work with whole numbers continuing to divide multi-digit numbers using the standard algorithm. Students will use the four operations on decimals as well as divide fractions by fractions.</w:t>
            </w:r>
          </w:p>
        </w:tc>
      </w:tr>
      <w:tr>
        <w:trPr>
          <w:trHeight w:val="200" w:hRule="atLeast"/>
        </w:trPr>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Unit 2:</w:t>
            </w:r>
          </w:p>
          <w:p w:rsidR="00000000" w:rsidDel="00000000" w:rsidP="00000000" w:rsidRDefault="00000000" w:rsidRPr="00000000">
            <w:pPr>
              <w:spacing w:before="0" w:line="240" w:lineRule="auto"/>
              <w:contextualSpacing w:val="0"/>
              <w:rPr>
                <w:rFonts w:ascii="Merriweather" w:cs="Merriweather" w:eastAsia="Merriweather" w:hAnsi="Merriweathe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Rate, Ratio and Proportional Reasoning Using Equivalent Fractions</w:t>
            </w:r>
          </w:p>
        </w:tc>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tabs>
                <w:tab w:val="left" w:pos="3600"/>
              </w:tabs>
              <w:spacing w:before="0" w:line="240" w:lineRule="auto"/>
              <w:contextualSpacing w:val="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Students will learn to work with ratios including the unit rate and using rate to solve real-world problems.</w:t>
            </w:r>
          </w:p>
        </w:tc>
      </w:tr>
      <w:tr>
        <w:trPr>
          <w:trHeight w:val="460" w:hRule="atLeast"/>
        </w:trPr>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Unit 3:</w:t>
            </w:r>
          </w:p>
          <w:p w:rsidR="00000000" w:rsidDel="00000000" w:rsidP="00000000" w:rsidRDefault="00000000" w:rsidRPr="00000000">
            <w:pPr>
              <w:spacing w:before="0" w:line="240" w:lineRule="auto"/>
              <w:contextualSpacing w:val="0"/>
              <w:jc w:val="center"/>
              <w:rPr>
                <w:rFonts w:ascii="Merriweather" w:cs="Merriweather" w:eastAsia="Merriweather" w:hAnsi="Merriweathe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tabs>
                <w:tab w:val="left" w:pos="3600"/>
              </w:tabs>
              <w:spacing w:after="200" w:before="0" w:line="276" w:lineRule="auto"/>
              <w:contextualSpacing w:val="0"/>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Expressions</w:t>
            </w:r>
          </w:p>
        </w:tc>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spacing w:after="200" w:before="0" w:line="240" w:lineRule="auto"/>
              <w:contextualSpacing w:val="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Students will learn to translate verbal phrases into algebraic expressions and utilize the exponential notation to appropriate situations</w:t>
            </w:r>
          </w:p>
        </w:tc>
      </w:tr>
      <w:tr>
        <w:trPr>
          <w:trHeight w:val="720" w:hRule="atLeast"/>
        </w:trPr>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Unit 4:</w:t>
            </w:r>
          </w:p>
          <w:p w:rsidR="00000000" w:rsidDel="00000000" w:rsidP="00000000" w:rsidRDefault="00000000" w:rsidRPr="00000000">
            <w:pPr>
              <w:spacing w:before="0" w:line="240" w:lineRule="auto"/>
              <w:contextualSpacing w:val="0"/>
              <w:jc w:val="center"/>
              <w:rPr>
                <w:rFonts w:ascii="Merriweather" w:cs="Merriweather" w:eastAsia="Merriweather" w:hAnsi="Merriweathe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tabs>
                <w:tab w:val="left" w:pos="3600"/>
              </w:tabs>
              <w:spacing w:after="200" w:before="0" w:line="276" w:lineRule="auto"/>
              <w:contextualSpacing w:val="0"/>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One-Step Equations and Inequalities</w:t>
            </w:r>
          </w:p>
        </w:tc>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tabs>
                <w:tab w:val="left" w:pos="3600"/>
              </w:tabs>
              <w:spacing w:after="200" w:before="0" w:line="276" w:lineRule="auto"/>
              <w:contextualSpacing w:val="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Students begin to reason, solve one-step equations, and explore inequalities.</w:t>
            </w:r>
          </w:p>
        </w:tc>
      </w:tr>
      <w:tr>
        <w:trPr>
          <w:trHeight w:val="360" w:hRule="atLeast"/>
        </w:trPr>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Unit 5:</w:t>
            </w:r>
          </w:p>
          <w:p w:rsidR="00000000" w:rsidDel="00000000" w:rsidP="00000000" w:rsidRDefault="00000000" w:rsidRPr="00000000">
            <w:pPr>
              <w:spacing w:before="0" w:line="240" w:lineRule="auto"/>
              <w:contextualSpacing w:val="0"/>
              <w:jc w:val="center"/>
              <w:rPr>
                <w:rFonts w:ascii="Merriweather" w:cs="Merriweather" w:eastAsia="Merriweather" w:hAnsi="Merriweathe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tabs>
                <w:tab w:val="left" w:pos="3600"/>
              </w:tabs>
              <w:spacing w:after="200" w:before="0" w:line="276" w:lineRule="auto"/>
              <w:contextualSpacing w:val="0"/>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Area and Volume</w:t>
            </w:r>
          </w:p>
        </w:tc>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Students extend their understanding of the meaning of area and volume .</w:t>
            </w:r>
          </w:p>
        </w:tc>
      </w:tr>
      <w:tr>
        <w:trPr>
          <w:trHeight w:val="220" w:hRule="atLeast"/>
        </w:trPr>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Unit 6:</w:t>
            </w:r>
          </w:p>
          <w:p w:rsidR="00000000" w:rsidDel="00000000" w:rsidP="00000000" w:rsidRDefault="00000000" w:rsidRPr="00000000">
            <w:pPr>
              <w:spacing w:before="0" w:line="240" w:lineRule="auto"/>
              <w:contextualSpacing w:val="0"/>
              <w:jc w:val="center"/>
              <w:rPr>
                <w:rFonts w:ascii="Merriweather" w:cs="Merriweather" w:eastAsia="Merriweather" w:hAnsi="Merriweather"/>
                <w:sz w:val="20"/>
                <w:szCs w:val="20"/>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tabs>
                <w:tab w:val="left" w:pos="3600"/>
              </w:tabs>
              <w:spacing w:after="200" w:before="0" w:line="276" w:lineRule="auto"/>
              <w:contextualSpacing w:val="0"/>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Statistics</w:t>
            </w:r>
          </w:p>
        </w:tc>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spacing w:after="200" w:before="0" w:line="276" w:lineRule="auto"/>
              <w:contextualSpacing w:val="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Students learn what questions are statistical in nature. Students are introduced to data being collected to answer a statistical question, then described by its center, spread, and overall shape.</w:t>
            </w:r>
          </w:p>
        </w:tc>
      </w:tr>
      <w:tr>
        <w:trPr>
          <w:trHeight w:val="200" w:hRule="atLeast"/>
        </w:trPr>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Unit 7: </w:t>
            </w:r>
          </w:p>
        </w:tc>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tabs>
                <w:tab w:val="left" w:pos="3600"/>
              </w:tabs>
              <w:spacing w:before="0" w:line="240" w:lineRule="auto"/>
              <w:contextualSpacing w:val="0"/>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Rational Explorations: Numbers and their Opposites</w:t>
            </w:r>
          </w:p>
        </w:tc>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spacing w:after="200" w:before="0" w:line="276" w:lineRule="auto"/>
              <w:contextualSpacing w:val="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Students are introduced to integers, absolute value, </w:t>
            </w:r>
          </w:p>
        </w:tc>
      </w:tr>
      <w:tr>
        <w:trPr>
          <w:trHeight w:val="200" w:hRule="atLeast"/>
        </w:trPr>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spacing w:before="0" w:line="240" w:lineRule="auto"/>
              <w:contextualSpacing w:val="0"/>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Unit 8: </w:t>
            </w:r>
          </w:p>
        </w:tc>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tabs>
                <w:tab w:val="left" w:pos="3600"/>
              </w:tabs>
              <w:spacing w:before="0" w:line="240" w:lineRule="auto"/>
              <w:contextualSpacing w:val="0"/>
              <w:jc w:val="center"/>
              <w:rPr>
                <w:rFonts w:ascii="Merriweather" w:cs="Merriweather" w:eastAsia="Merriweather" w:hAnsi="Merriweather"/>
                <w:b w:val="1"/>
                <w:sz w:val="20"/>
                <w:szCs w:val="20"/>
              </w:rPr>
            </w:pPr>
            <w:r w:rsidDel="00000000" w:rsidR="00000000" w:rsidRPr="00000000">
              <w:rPr>
                <w:rFonts w:ascii="Merriweather" w:cs="Merriweather" w:eastAsia="Merriweather" w:hAnsi="Merriweather"/>
                <w:b w:val="1"/>
                <w:sz w:val="20"/>
                <w:szCs w:val="20"/>
                <w:rtl w:val="0"/>
              </w:rPr>
              <w:t xml:space="preserve">Show What We Know</w:t>
            </w:r>
          </w:p>
        </w:tc>
        <w:tc>
          <w:tcPr>
            <w:tcBorders>
              <w:top w:color="000000" w:space="0" w:sz="8" w:val="single"/>
              <w:left w:color="000000" w:space="0" w:sz="8" w:val="single"/>
              <w:bottom w:color="000000" w:space="0" w:sz="8" w:val="single"/>
              <w:right w:color="000000" w:space="0" w:sz="8" w:val="single"/>
            </w:tcBorders>
            <w:shd w:fill="ffffff"/>
            <w:tcMar>
              <w:top w:w="100.0" w:type="dxa"/>
              <w:left w:w="100.0" w:type="dxa"/>
              <w:bottom w:w="100.0" w:type="dxa"/>
              <w:right w:w="100.0" w:type="dxa"/>
            </w:tcMar>
            <w:vAlign w:val="center"/>
          </w:tcPr>
          <w:p w:rsidR="00000000" w:rsidDel="00000000" w:rsidP="00000000" w:rsidRDefault="00000000" w:rsidRPr="00000000">
            <w:pPr>
              <w:spacing w:after="200" w:before="0" w:line="276" w:lineRule="auto"/>
              <w:contextualSpacing w:val="0"/>
              <w:rPr>
                <w:rFonts w:ascii="Merriweather" w:cs="Merriweather" w:eastAsia="Merriweather" w:hAnsi="Merriweather"/>
                <w:sz w:val="20"/>
                <w:szCs w:val="20"/>
              </w:rPr>
            </w:pPr>
            <w:r w:rsidDel="00000000" w:rsidR="00000000" w:rsidRPr="00000000">
              <w:rPr>
                <w:rFonts w:ascii="Merriweather" w:cs="Merriweather" w:eastAsia="Merriweather" w:hAnsi="Merriweather"/>
                <w:sz w:val="20"/>
                <w:szCs w:val="20"/>
                <w:rtl w:val="0"/>
              </w:rPr>
              <w:t xml:space="preserve">Students will combine all understanding of units one through seven in order to prepare for the Georgia Milestone. </w:t>
            </w:r>
          </w:p>
        </w:tc>
      </w:tr>
    </w:tbl>
    <w:p w:rsidR="00000000" w:rsidDel="00000000" w:rsidP="00000000" w:rsidRDefault="00000000" w:rsidRPr="00000000">
      <w:pPr>
        <w:spacing w:line="240" w:lineRule="auto"/>
        <w:contextualSpacing w:val="0"/>
        <w:rPr>
          <w:rFonts w:ascii="Merriweather" w:cs="Merriweather" w:eastAsia="Merriweather" w:hAnsi="Merriweather"/>
          <w:b w:val="1"/>
          <w:i w:val="1"/>
        </w:rPr>
      </w:pPr>
      <w:r w:rsidDel="00000000" w:rsidR="00000000" w:rsidRPr="00000000">
        <w:rPr>
          <w:rFonts w:ascii="Merriweather" w:cs="Merriweather" w:eastAsia="Merriweather" w:hAnsi="Merriweather"/>
          <w:rtl w:val="0"/>
        </w:rPr>
        <w:t xml:space="preserve">Students  will receive a Bell Ringer everyday. Students will receive Homework </w:t>
      </w:r>
      <w:r w:rsidDel="00000000" w:rsidR="00000000" w:rsidRPr="00000000">
        <w:rPr>
          <w:rFonts w:ascii="Merriweather" w:cs="Merriweather" w:eastAsia="Merriweather" w:hAnsi="Merriweather"/>
          <w:b w:val="1"/>
          <w:u w:val="single"/>
          <w:rtl w:val="0"/>
        </w:rPr>
        <w:t xml:space="preserve">every</w:t>
      </w:r>
      <w:r w:rsidDel="00000000" w:rsidR="00000000" w:rsidRPr="00000000">
        <w:rPr>
          <w:rFonts w:ascii="Merriweather" w:cs="Merriweather" w:eastAsia="Merriweather" w:hAnsi="Merriweather"/>
          <w:rtl w:val="0"/>
        </w:rPr>
        <w:t xml:space="preserve"> Tuesday and Thursday. Students will have a Quiz or Test weekly to monitor progress. There will be several extra credit opportunities given throughout the school year. Students will receive resources periodically as well to help review or introduce Units. </w:t>
      </w:r>
      <w:r w:rsidDel="00000000" w:rsidR="00000000" w:rsidRPr="00000000">
        <w:rPr>
          <w:rFonts w:ascii="Merriweather" w:cs="Merriweather" w:eastAsia="Merriweather" w:hAnsi="Merriweather"/>
          <w:b w:val="1"/>
          <w:u w:val="single"/>
          <w:rtl w:val="0"/>
        </w:rPr>
        <w:t xml:space="preserve">ALL STUDENTS</w:t>
      </w:r>
      <w:r w:rsidDel="00000000" w:rsidR="00000000" w:rsidRPr="00000000">
        <w:rPr>
          <w:rFonts w:ascii="Merriweather" w:cs="Merriweather" w:eastAsia="Merriweather" w:hAnsi="Merriweather"/>
          <w:rtl w:val="0"/>
        </w:rPr>
        <w:t xml:space="preserve"> will be held to the same expectations and are expected to excel.</w:t>
      </w:r>
      <w:r w:rsidDel="00000000" w:rsidR="00000000" w:rsidRPr="00000000">
        <w:rPr>
          <w:rFonts w:ascii="Merriweather" w:cs="Merriweather" w:eastAsia="Merriweather" w:hAnsi="Merriweather"/>
          <w:b w:val="1"/>
          <w:rtl w:val="0"/>
        </w:rPr>
        <w:t xml:space="preserve"> </w:t>
      </w:r>
      <w:r w:rsidDel="00000000" w:rsidR="00000000" w:rsidRPr="00000000">
        <w:rPr>
          <w:rtl w:val="0"/>
        </w:rPr>
      </w:r>
    </w:p>
    <w:p w:rsidR="00000000" w:rsidDel="00000000" w:rsidP="00000000" w:rsidRDefault="00000000" w:rsidRPr="00000000">
      <w:pPr>
        <w:spacing w:line="240" w:lineRule="auto"/>
        <w:contextualSpacing w:val="0"/>
        <w:jc w:val="center"/>
        <w:rPr>
          <w:rFonts w:ascii="Merriweather" w:cs="Merriweather" w:eastAsia="Merriweather" w:hAnsi="Merriweather"/>
          <w:i w:val="1"/>
          <w:sz w:val="24"/>
          <w:szCs w:val="24"/>
        </w:rPr>
      </w:pPr>
      <w:r w:rsidDel="00000000" w:rsidR="00000000" w:rsidRPr="00000000">
        <w:rPr>
          <w:rFonts w:ascii="Merriweather" w:cs="Merriweather" w:eastAsia="Merriweather" w:hAnsi="Merriweather"/>
          <w:i w:val="1"/>
          <w:sz w:val="24"/>
          <w:szCs w:val="24"/>
          <w:rtl w:val="0"/>
        </w:rPr>
        <w:t xml:space="preserve">“High achievement always follows the direction of high expectations.”</w:t>
      </w:r>
    </w:p>
    <w:p w:rsidR="00000000" w:rsidDel="00000000" w:rsidP="00000000" w:rsidRDefault="00000000" w:rsidRPr="00000000">
      <w:pPr>
        <w:spacing w:line="240" w:lineRule="auto"/>
        <w:contextualSpacing w:val="0"/>
        <w:jc w:val="center"/>
        <w:rPr>
          <w:rFonts w:ascii="Merriweather" w:cs="Merriweather" w:eastAsia="Merriweather" w:hAnsi="Merriweather"/>
          <w:i w:val="1"/>
          <w:sz w:val="24"/>
          <w:szCs w:val="24"/>
        </w:rPr>
      </w:pPr>
      <w:r w:rsidDel="00000000" w:rsidR="00000000" w:rsidRPr="00000000">
        <w:rPr>
          <w:rtl w:val="0"/>
        </w:rPr>
      </w:r>
    </w:p>
    <w:p w:rsidR="00000000" w:rsidDel="00000000" w:rsidP="00000000" w:rsidRDefault="00000000" w:rsidRPr="00000000">
      <w:pPr>
        <w:spacing w:before="0" w:line="240" w:lineRule="auto"/>
        <w:contextualSpacing w:val="0"/>
        <w:jc w:val="center"/>
        <w:rPr>
          <w:rFonts w:ascii="Alegreya" w:cs="Alegreya" w:eastAsia="Alegreya" w:hAnsi="Alegreya"/>
          <w:sz w:val="16"/>
          <w:szCs w:val="16"/>
          <w:u w:val="single"/>
        </w:rPr>
      </w:pPr>
      <w:r w:rsidDel="00000000" w:rsidR="00000000" w:rsidRPr="00000000">
        <w:rPr>
          <w:rFonts w:ascii="Alegreya" w:cs="Alegreya" w:eastAsia="Alegreya" w:hAnsi="Alegreya"/>
          <w:b w:val="1"/>
          <w:sz w:val="36"/>
          <w:szCs w:val="36"/>
          <w:rtl w:val="0"/>
        </w:rPr>
        <w:t xml:space="preserve">MATH V.I.L.L.A.G.E. CONTRACT</w:t>
      </w: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spacing w:before="0" w:line="240" w:lineRule="auto"/>
        <w:contextualSpacing w:val="0"/>
        <w:rPr>
          <w:rFonts w:ascii="Alegreya" w:cs="Alegreya" w:eastAsia="Alegreya" w:hAnsi="Alegreya"/>
          <w:sz w:val="24"/>
          <w:szCs w:val="24"/>
        </w:rPr>
      </w:pPr>
      <w:r w:rsidDel="00000000" w:rsidR="00000000" w:rsidRPr="00000000">
        <w:rPr>
          <w:rtl w:val="0"/>
        </w:rPr>
      </w:r>
    </w:p>
    <w:p w:rsidR="00000000" w:rsidDel="00000000" w:rsidP="00000000" w:rsidRDefault="00000000" w:rsidRPr="00000000">
      <w:pPr>
        <w:spacing w:before="0" w:line="240" w:lineRule="auto"/>
        <w:contextualSpacing w:val="0"/>
        <w:rPr>
          <w:rFonts w:ascii="Alegreya" w:cs="Alegreya" w:eastAsia="Alegreya" w:hAnsi="Alegreya"/>
          <w:b w:val="1"/>
          <w:sz w:val="26"/>
          <w:szCs w:val="26"/>
        </w:rPr>
      </w:pPr>
      <w:r w:rsidDel="00000000" w:rsidR="00000000" w:rsidRPr="00000000">
        <w:rPr>
          <w:rtl w:val="0"/>
        </w:rPr>
      </w:r>
    </w:p>
    <w:p w:rsidR="00000000" w:rsidDel="00000000" w:rsidP="00000000" w:rsidRDefault="00000000" w:rsidRPr="00000000">
      <w:pPr>
        <w:spacing w:before="0" w:line="240" w:lineRule="auto"/>
        <w:contextualSpacing w:val="0"/>
        <w:jc w:val="center"/>
        <w:rPr>
          <w:rFonts w:ascii="Alegreya" w:cs="Alegreya" w:eastAsia="Alegreya" w:hAnsi="Alegreya"/>
          <w:sz w:val="26"/>
          <w:szCs w:val="26"/>
        </w:rPr>
      </w:pPr>
      <w:r w:rsidDel="00000000" w:rsidR="00000000" w:rsidRPr="00000000">
        <w:rPr>
          <w:rFonts w:ascii="Alegreya" w:cs="Alegreya" w:eastAsia="Alegreya" w:hAnsi="Alegreya"/>
          <w:b w:val="1"/>
          <w:sz w:val="26"/>
          <w:szCs w:val="26"/>
          <w:rtl w:val="0"/>
        </w:rPr>
        <w:t xml:space="preserve">Obligation of the Teacher</w:t>
      </w:r>
      <w:r w:rsidDel="00000000" w:rsidR="00000000" w:rsidRPr="00000000">
        <w:rPr>
          <w:rtl w:val="0"/>
        </w:rPr>
      </w:r>
    </w:p>
    <w:p w:rsidR="00000000" w:rsidDel="00000000" w:rsidP="00000000" w:rsidRDefault="00000000" w:rsidRPr="00000000">
      <w:pPr>
        <w:numPr>
          <w:ilvl w:val="0"/>
          <w:numId w:val="3"/>
        </w:numPr>
        <w:spacing w:before="0" w:line="240" w:lineRule="auto"/>
        <w:ind w:left="720" w:hanging="360"/>
        <w:contextualSpacing w:val="1"/>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The teacher is responsible for the progression of the students.</w:t>
      </w:r>
    </w:p>
    <w:p w:rsidR="00000000" w:rsidDel="00000000" w:rsidP="00000000" w:rsidRDefault="00000000" w:rsidRPr="00000000">
      <w:pPr>
        <w:numPr>
          <w:ilvl w:val="0"/>
          <w:numId w:val="3"/>
        </w:numPr>
        <w:spacing w:before="0" w:line="240" w:lineRule="auto"/>
        <w:ind w:left="720" w:hanging="360"/>
        <w:contextualSpacing w:val="1"/>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The teacher will optimize time to benefit the students.</w:t>
      </w:r>
    </w:p>
    <w:p w:rsidR="00000000" w:rsidDel="00000000" w:rsidP="00000000" w:rsidRDefault="00000000" w:rsidRPr="00000000">
      <w:pPr>
        <w:numPr>
          <w:ilvl w:val="0"/>
          <w:numId w:val="3"/>
        </w:numPr>
        <w:spacing w:before="0" w:line="240" w:lineRule="auto"/>
        <w:ind w:left="720" w:hanging="360"/>
        <w:contextualSpacing w:val="1"/>
        <w:rPr>
          <w:rFonts w:ascii="Alegreya" w:cs="Alegreya" w:eastAsia="Alegreya" w:hAnsi="Alegreya"/>
          <w:sz w:val="26"/>
          <w:szCs w:val="26"/>
        </w:rPr>
      </w:pPr>
      <w:r w:rsidDel="00000000" w:rsidR="00000000" w:rsidRPr="00000000">
        <w:rPr>
          <w:rFonts w:ascii="Alegreya" w:cs="Alegreya" w:eastAsia="Alegreya" w:hAnsi="Alegreya"/>
          <w:sz w:val="26"/>
          <w:szCs w:val="26"/>
          <w:rtl w:val="0"/>
        </w:rPr>
        <w:t xml:space="preserve">The teacher will communicate with parents/guardians effectively regarding the progress of the student.</w:t>
      </w:r>
    </w:p>
    <w:p w:rsidR="00000000" w:rsidDel="00000000" w:rsidP="00000000" w:rsidRDefault="00000000" w:rsidRPr="00000000">
      <w:pPr>
        <w:spacing w:before="0" w:line="240" w:lineRule="auto"/>
        <w:contextualSpacing w:val="0"/>
        <w:rPr>
          <w:rFonts w:ascii="Alegreya" w:cs="Alegreya" w:eastAsia="Alegreya" w:hAnsi="Alegreya"/>
          <w:sz w:val="24"/>
          <w:szCs w:val="24"/>
        </w:rPr>
      </w:pPr>
      <w:r w:rsidDel="00000000" w:rsidR="00000000" w:rsidRPr="00000000">
        <w:rPr>
          <w:rtl w:val="0"/>
        </w:rPr>
      </w:r>
    </w:p>
    <w:p w:rsidR="00000000" w:rsidDel="00000000" w:rsidP="00000000" w:rsidRDefault="00000000" w:rsidRPr="00000000">
      <w:pPr>
        <w:spacing w:before="0" w:line="240" w:lineRule="auto"/>
        <w:contextualSpacing w:val="0"/>
        <w:jc w:val="center"/>
        <w:rPr>
          <w:rFonts w:ascii="Alegreya" w:cs="Alegreya" w:eastAsia="Alegreya" w:hAnsi="Alegreya"/>
          <w:sz w:val="24"/>
          <w:szCs w:val="24"/>
        </w:rPr>
      </w:pPr>
      <w:r w:rsidDel="00000000" w:rsidR="00000000" w:rsidRPr="00000000">
        <w:rPr>
          <w:rFonts w:ascii="Alegreya" w:cs="Alegreya" w:eastAsia="Alegreya" w:hAnsi="Alegreya"/>
          <w:b w:val="1"/>
          <w:sz w:val="24"/>
          <w:szCs w:val="24"/>
          <w:rtl w:val="0"/>
        </w:rPr>
        <w:t xml:space="preserve">Obligation of the Parents</w:t>
      </w:r>
      <w:r w:rsidDel="00000000" w:rsidR="00000000" w:rsidRPr="00000000">
        <w:rPr>
          <w:rtl w:val="0"/>
        </w:rPr>
      </w:r>
    </w:p>
    <w:p w:rsidR="00000000" w:rsidDel="00000000" w:rsidP="00000000" w:rsidRDefault="00000000" w:rsidRPr="00000000">
      <w:pPr>
        <w:numPr>
          <w:ilvl w:val="0"/>
          <w:numId w:val="2"/>
        </w:numPr>
        <w:spacing w:before="0" w:line="240" w:lineRule="auto"/>
        <w:ind w:left="720" w:hanging="360"/>
        <w:contextualSpacing w:val="1"/>
        <w:rPr>
          <w:rFonts w:ascii="Alegreya" w:cs="Alegreya" w:eastAsia="Alegreya" w:hAnsi="Alegreya"/>
          <w:sz w:val="24"/>
          <w:szCs w:val="24"/>
        </w:rPr>
      </w:pPr>
      <w:r w:rsidDel="00000000" w:rsidR="00000000" w:rsidRPr="00000000">
        <w:rPr>
          <w:rFonts w:ascii="Alegreya" w:cs="Alegreya" w:eastAsia="Alegreya" w:hAnsi="Alegreya"/>
          <w:sz w:val="24"/>
          <w:szCs w:val="24"/>
          <w:rtl w:val="0"/>
        </w:rPr>
        <w:t xml:space="preserve">Parents/Guardians will optimize time outside of school in order to benefit the student.</w:t>
      </w:r>
    </w:p>
    <w:p w:rsidR="00000000" w:rsidDel="00000000" w:rsidP="00000000" w:rsidRDefault="00000000" w:rsidRPr="00000000">
      <w:pPr>
        <w:numPr>
          <w:ilvl w:val="0"/>
          <w:numId w:val="2"/>
        </w:numPr>
        <w:spacing w:before="0" w:line="240" w:lineRule="auto"/>
        <w:ind w:left="720" w:hanging="360"/>
        <w:contextualSpacing w:val="1"/>
        <w:rPr>
          <w:rFonts w:ascii="Alegreya" w:cs="Alegreya" w:eastAsia="Alegreya" w:hAnsi="Alegreya"/>
          <w:sz w:val="24"/>
          <w:szCs w:val="24"/>
        </w:rPr>
      </w:pPr>
      <w:r w:rsidDel="00000000" w:rsidR="00000000" w:rsidRPr="00000000">
        <w:rPr>
          <w:rFonts w:ascii="Alegreya" w:cs="Alegreya" w:eastAsia="Alegreya" w:hAnsi="Alegreya"/>
          <w:sz w:val="24"/>
          <w:szCs w:val="24"/>
          <w:rtl w:val="0"/>
        </w:rPr>
        <w:t xml:space="preserve">Parents/Guardians will communicate with the teacher effectively regarding the student.</w:t>
      </w:r>
    </w:p>
    <w:p w:rsidR="00000000" w:rsidDel="00000000" w:rsidP="00000000" w:rsidRDefault="00000000" w:rsidRPr="00000000">
      <w:pPr>
        <w:spacing w:before="0" w:line="240" w:lineRule="auto"/>
        <w:contextualSpacing w:val="0"/>
        <w:rPr>
          <w:rFonts w:ascii="Alegreya" w:cs="Alegreya" w:eastAsia="Alegreya" w:hAnsi="Alegreya"/>
          <w:sz w:val="24"/>
          <w:szCs w:val="24"/>
        </w:rPr>
      </w:pPr>
      <w:r w:rsidDel="00000000" w:rsidR="00000000" w:rsidRPr="00000000">
        <w:rPr>
          <w:rtl w:val="0"/>
        </w:rPr>
      </w:r>
    </w:p>
    <w:p w:rsidR="00000000" w:rsidDel="00000000" w:rsidP="00000000" w:rsidRDefault="00000000" w:rsidRPr="00000000">
      <w:pPr>
        <w:spacing w:before="0" w:line="240" w:lineRule="auto"/>
        <w:contextualSpacing w:val="0"/>
        <w:rPr>
          <w:rFonts w:ascii="Alegreya" w:cs="Alegreya" w:eastAsia="Alegreya" w:hAnsi="Alegreya"/>
          <w:sz w:val="24"/>
          <w:szCs w:val="24"/>
        </w:rPr>
      </w:pPr>
      <w:r w:rsidDel="00000000" w:rsidR="00000000" w:rsidRPr="00000000">
        <w:rPr>
          <w:rtl w:val="0"/>
        </w:rPr>
      </w:r>
    </w:p>
    <w:p w:rsidR="00000000" w:rsidDel="00000000" w:rsidP="00000000" w:rsidRDefault="00000000" w:rsidRPr="00000000">
      <w:pPr>
        <w:spacing w:before="0" w:line="240" w:lineRule="auto"/>
        <w:contextualSpacing w:val="0"/>
        <w:rPr>
          <w:rFonts w:ascii="Alegreya" w:cs="Alegreya" w:eastAsia="Alegreya" w:hAnsi="Alegreya"/>
          <w:sz w:val="24"/>
          <w:szCs w:val="24"/>
        </w:rPr>
      </w:pPr>
      <w:r w:rsidDel="00000000" w:rsidR="00000000" w:rsidRPr="00000000">
        <w:rPr>
          <w:rFonts w:ascii="Alegreya" w:cs="Alegreya" w:eastAsia="Alegreya" w:hAnsi="Alegreya"/>
          <w:sz w:val="24"/>
          <w:szCs w:val="24"/>
          <w:rtl w:val="0"/>
        </w:rPr>
        <w:t xml:space="preserve">PARENT PRINTED NAME:</w:t>
        <w:tab/>
        <w:tab/>
        <w:t xml:space="preserve">_______________________________________________</w:t>
      </w:r>
    </w:p>
    <w:p w:rsidR="00000000" w:rsidDel="00000000" w:rsidP="00000000" w:rsidRDefault="00000000" w:rsidRPr="00000000">
      <w:pPr>
        <w:spacing w:before="0" w:line="240" w:lineRule="auto"/>
        <w:contextualSpacing w:val="0"/>
        <w:rPr>
          <w:rFonts w:ascii="Alegreya" w:cs="Alegreya" w:eastAsia="Alegreya" w:hAnsi="Alegreya"/>
          <w:sz w:val="24"/>
          <w:szCs w:val="24"/>
        </w:rPr>
      </w:pPr>
      <w:r w:rsidDel="00000000" w:rsidR="00000000" w:rsidRPr="00000000">
        <w:rPr>
          <w:rtl w:val="0"/>
        </w:rPr>
      </w:r>
    </w:p>
    <w:p w:rsidR="00000000" w:rsidDel="00000000" w:rsidP="00000000" w:rsidRDefault="00000000" w:rsidRPr="00000000">
      <w:pPr>
        <w:spacing w:before="0" w:line="240" w:lineRule="auto"/>
        <w:contextualSpacing w:val="0"/>
        <w:rPr>
          <w:rFonts w:ascii="Alegreya" w:cs="Alegreya" w:eastAsia="Alegreya" w:hAnsi="Alegreya"/>
          <w:sz w:val="24"/>
          <w:szCs w:val="24"/>
        </w:rPr>
      </w:pPr>
      <w:r w:rsidDel="00000000" w:rsidR="00000000" w:rsidRPr="00000000">
        <w:rPr>
          <w:rFonts w:ascii="Alegreya" w:cs="Alegreya" w:eastAsia="Alegreya" w:hAnsi="Alegreya"/>
          <w:sz w:val="24"/>
          <w:szCs w:val="24"/>
          <w:rtl w:val="0"/>
        </w:rPr>
        <w:t xml:space="preserve">PARENT SIGNATURE:</w:t>
        <w:tab/>
        <w:tab/>
        <w:t xml:space="preserve">_______________________________________________</w:t>
      </w:r>
    </w:p>
    <w:p w:rsidR="00000000" w:rsidDel="00000000" w:rsidP="00000000" w:rsidRDefault="00000000" w:rsidRPr="00000000">
      <w:pPr>
        <w:spacing w:before="0" w:line="240" w:lineRule="auto"/>
        <w:contextualSpacing w:val="0"/>
        <w:rPr>
          <w:rFonts w:ascii="Alegreya" w:cs="Alegreya" w:eastAsia="Alegreya" w:hAnsi="Alegreya"/>
          <w:sz w:val="24"/>
          <w:szCs w:val="24"/>
        </w:rPr>
      </w:pPr>
      <w:r w:rsidDel="00000000" w:rsidR="00000000" w:rsidRPr="00000000">
        <w:rPr>
          <w:rtl w:val="0"/>
        </w:rPr>
      </w:r>
    </w:p>
    <w:p w:rsidR="00000000" w:rsidDel="00000000" w:rsidP="00000000" w:rsidRDefault="00000000" w:rsidRPr="00000000">
      <w:pPr>
        <w:spacing w:before="0" w:line="240" w:lineRule="auto"/>
        <w:contextualSpacing w:val="0"/>
        <w:rPr>
          <w:rFonts w:ascii="Alegreya" w:cs="Alegreya" w:eastAsia="Alegreya" w:hAnsi="Alegreya"/>
          <w:sz w:val="24"/>
          <w:szCs w:val="24"/>
        </w:rPr>
      </w:pPr>
      <w:r w:rsidDel="00000000" w:rsidR="00000000" w:rsidRPr="00000000">
        <w:rPr>
          <w:rFonts w:ascii="Alegreya" w:cs="Alegreya" w:eastAsia="Alegreya" w:hAnsi="Alegreya"/>
          <w:sz w:val="24"/>
          <w:szCs w:val="24"/>
          <w:rtl w:val="0"/>
        </w:rPr>
        <w:t xml:space="preserve">PARENT CONTACT &amp; EMAIL: </w:t>
        <w:tab/>
        <w:t xml:space="preserve">_______________________________________________</w:t>
      </w:r>
    </w:p>
    <w:p w:rsidR="00000000" w:rsidDel="00000000" w:rsidP="00000000" w:rsidRDefault="00000000" w:rsidRPr="00000000">
      <w:pPr>
        <w:spacing w:before="0" w:line="240" w:lineRule="auto"/>
        <w:contextualSpacing w:val="0"/>
        <w:rPr>
          <w:rFonts w:ascii="Alegreya" w:cs="Alegreya" w:eastAsia="Alegreya" w:hAnsi="Alegreya"/>
          <w:sz w:val="24"/>
          <w:szCs w:val="24"/>
        </w:rPr>
      </w:pPr>
      <w:r w:rsidDel="00000000" w:rsidR="00000000" w:rsidRPr="00000000">
        <w:rPr>
          <w:rFonts w:ascii="Alegreya" w:cs="Alegreya" w:eastAsia="Alegreya" w:hAnsi="Alegreya"/>
          <w:sz w:val="24"/>
          <w:szCs w:val="24"/>
          <w:rtl w:val="0"/>
        </w:rPr>
        <w:tab/>
        <w:tab/>
        <w:tab/>
        <w:tab/>
        <w:tab/>
      </w:r>
    </w:p>
    <w:p w:rsidR="00000000" w:rsidDel="00000000" w:rsidP="00000000" w:rsidRDefault="00000000" w:rsidRPr="00000000">
      <w:pPr>
        <w:spacing w:before="0" w:line="240" w:lineRule="auto"/>
        <w:contextualSpacing w:val="0"/>
        <w:rPr>
          <w:rFonts w:ascii="Alegreya" w:cs="Alegreya" w:eastAsia="Alegreya" w:hAnsi="Alegreya"/>
          <w:sz w:val="24"/>
          <w:szCs w:val="24"/>
        </w:rPr>
      </w:pPr>
      <w:r w:rsidDel="00000000" w:rsidR="00000000" w:rsidRPr="00000000">
        <w:rPr>
          <w:rFonts w:ascii="Alegreya" w:cs="Alegreya" w:eastAsia="Alegreya" w:hAnsi="Alegreya"/>
          <w:sz w:val="24"/>
          <w:szCs w:val="24"/>
          <w:rtl w:val="0"/>
        </w:rPr>
        <w:tab/>
        <w:tab/>
        <w:tab/>
        <w:tab/>
        <w:tab/>
        <w:t xml:space="preserve">_______________________________________________</w:t>
      </w:r>
    </w:p>
    <w:p w:rsidR="00000000" w:rsidDel="00000000" w:rsidP="00000000" w:rsidRDefault="00000000" w:rsidRPr="00000000">
      <w:pPr>
        <w:spacing w:before="0" w:line="240" w:lineRule="auto"/>
        <w:contextualSpacing w:val="0"/>
        <w:rPr>
          <w:rFonts w:ascii="Alegreya" w:cs="Alegreya" w:eastAsia="Alegreya" w:hAnsi="Alegreya"/>
          <w:sz w:val="24"/>
          <w:szCs w:val="24"/>
        </w:rPr>
      </w:pPr>
      <w:r w:rsidDel="00000000" w:rsidR="00000000" w:rsidRPr="00000000">
        <w:rPr>
          <w:rtl w:val="0"/>
        </w:rPr>
      </w:r>
    </w:p>
    <w:p w:rsidR="00000000" w:rsidDel="00000000" w:rsidP="00000000" w:rsidRDefault="00000000" w:rsidRPr="00000000">
      <w:pPr>
        <w:spacing w:before="0" w:line="240" w:lineRule="auto"/>
        <w:contextualSpacing w:val="0"/>
        <w:rPr>
          <w:rFonts w:ascii="Alegreya" w:cs="Alegreya" w:eastAsia="Alegreya" w:hAnsi="Alegreya"/>
          <w:sz w:val="24"/>
          <w:szCs w:val="24"/>
        </w:rPr>
      </w:pPr>
      <w:r w:rsidDel="00000000" w:rsidR="00000000" w:rsidRPr="00000000">
        <w:rPr>
          <w:rFonts w:ascii="Alegreya" w:cs="Alegreya" w:eastAsia="Alegreya" w:hAnsi="Alegreya"/>
          <w:sz w:val="24"/>
          <w:szCs w:val="24"/>
          <w:rtl w:val="0"/>
        </w:rPr>
        <w:tab/>
        <w:tab/>
        <w:tab/>
        <w:tab/>
        <w:tab/>
        <w:t xml:space="preserve">_______________________________________________</w:t>
      </w:r>
    </w:p>
    <w:p w:rsidR="00000000" w:rsidDel="00000000" w:rsidP="00000000" w:rsidRDefault="00000000" w:rsidRPr="00000000">
      <w:pPr>
        <w:spacing w:before="0" w:line="240" w:lineRule="auto"/>
        <w:contextualSpacing w:val="0"/>
        <w:rPr>
          <w:rFonts w:ascii="Alegreya" w:cs="Alegreya" w:eastAsia="Alegreya" w:hAnsi="Alegreya"/>
          <w:sz w:val="24"/>
          <w:szCs w:val="24"/>
        </w:rPr>
      </w:pPr>
      <w:r w:rsidDel="00000000" w:rsidR="00000000" w:rsidRPr="00000000">
        <w:rPr>
          <w:rFonts w:ascii="Alegreya" w:cs="Alegreya" w:eastAsia="Alegreya" w:hAnsi="Alegreya"/>
          <w:sz w:val="24"/>
          <w:szCs w:val="24"/>
          <w:rtl w:val="0"/>
        </w:rPr>
        <w:tab/>
        <w:tab/>
        <w:tab/>
        <w:tab/>
        <w:tab/>
      </w:r>
    </w:p>
    <w:p w:rsidR="00000000" w:rsidDel="00000000" w:rsidP="00000000" w:rsidRDefault="00000000" w:rsidRPr="00000000">
      <w:pPr>
        <w:spacing w:before="0" w:line="240" w:lineRule="auto"/>
        <w:contextualSpacing w:val="0"/>
        <w:rPr>
          <w:rFonts w:ascii="Alegreya" w:cs="Alegreya" w:eastAsia="Alegreya" w:hAnsi="Alegreya"/>
          <w:sz w:val="16"/>
          <w:szCs w:val="16"/>
        </w:rPr>
      </w:pPr>
      <w:r w:rsidDel="00000000" w:rsidR="00000000" w:rsidRPr="00000000">
        <w:rPr>
          <w:rtl w:val="0"/>
        </w:rPr>
      </w:r>
    </w:p>
    <w:p w:rsidR="00000000" w:rsidDel="00000000" w:rsidP="00000000" w:rsidRDefault="00000000" w:rsidRPr="00000000">
      <w:pPr>
        <w:spacing w:before="0" w:line="240" w:lineRule="auto"/>
        <w:contextualSpacing w:val="0"/>
        <w:jc w:val="center"/>
        <w:rPr>
          <w:rFonts w:ascii="Alegreya" w:cs="Alegreya" w:eastAsia="Alegreya" w:hAnsi="Alegreya"/>
          <w:sz w:val="24"/>
          <w:szCs w:val="24"/>
        </w:rPr>
      </w:pPr>
      <w:r w:rsidDel="00000000" w:rsidR="00000000" w:rsidRPr="00000000">
        <w:rPr>
          <w:rFonts w:ascii="Alegreya" w:cs="Alegreya" w:eastAsia="Alegreya" w:hAnsi="Alegreya"/>
          <w:b w:val="1"/>
          <w:sz w:val="24"/>
          <w:szCs w:val="24"/>
          <w:rtl w:val="0"/>
        </w:rPr>
        <w:t xml:space="preserve">Obligation of the Student</w:t>
      </w:r>
      <w:r w:rsidDel="00000000" w:rsidR="00000000" w:rsidRPr="00000000">
        <w:rPr>
          <w:rtl w:val="0"/>
        </w:rPr>
      </w:r>
    </w:p>
    <w:p w:rsidR="00000000" w:rsidDel="00000000" w:rsidP="00000000" w:rsidRDefault="00000000" w:rsidRPr="00000000">
      <w:pPr>
        <w:numPr>
          <w:ilvl w:val="0"/>
          <w:numId w:val="1"/>
        </w:numPr>
        <w:spacing w:before="0" w:line="240" w:lineRule="auto"/>
        <w:ind w:left="720" w:hanging="360"/>
        <w:contextualSpacing w:val="1"/>
        <w:rPr>
          <w:rFonts w:ascii="Alegreya" w:cs="Alegreya" w:eastAsia="Alegreya" w:hAnsi="Alegreya"/>
          <w:sz w:val="24"/>
          <w:szCs w:val="24"/>
        </w:rPr>
      </w:pPr>
      <w:r w:rsidDel="00000000" w:rsidR="00000000" w:rsidRPr="00000000">
        <w:rPr>
          <w:rFonts w:ascii="Alegreya" w:cs="Alegreya" w:eastAsia="Alegreya" w:hAnsi="Alegreya"/>
          <w:sz w:val="24"/>
          <w:szCs w:val="24"/>
          <w:rtl w:val="0"/>
        </w:rPr>
        <w:t xml:space="preserve">Students will come prepared to progress and achieve.</w:t>
      </w:r>
    </w:p>
    <w:p w:rsidR="00000000" w:rsidDel="00000000" w:rsidP="00000000" w:rsidRDefault="00000000" w:rsidRPr="00000000">
      <w:pPr>
        <w:numPr>
          <w:ilvl w:val="0"/>
          <w:numId w:val="1"/>
        </w:numPr>
        <w:spacing w:before="0" w:line="240" w:lineRule="auto"/>
        <w:ind w:left="720" w:hanging="360"/>
        <w:contextualSpacing w:val="1"/>
        <w:rPr>
          <w:rFonts w:ascii="Alegreya" w:cs="Alegreya" w:eastAsia="Alegreya" w:hAnsi="Alegreya"/>
          <w:sz w:val="24"/>
          <w:szCs w:val="24"/>
        </w:rPr>
      </w:pPr>
      <w:r w:rsidDel="00000000" w:rsidR="00000000" w:rsidRPr="00000000">
        <w:rPr>
          <w:rFonts w:ascii="Alegreya" w:cs="Alegreya" w:eastAsia="Alegreya" w:hAnsi="Alegreya"/>
          <w:sz w:val="24"/>
          <w:szCs w:val="24"/>
          <w:rtl w:val="0"/>
        </w:rPr>
        <w:t xml:space="preserve">Students will assist teacher in identifying problem areas.</w:t>
      </w:r>
    </w:p>
    <w:p w:rsidR="00000000" w:rsidDel="00000000" w:rsidP="00000000" w:rsidRDefault="00000000" w:rsidRPr="00000000">
      <w:pPr>
        <w:numPr>
          <w:ilvl w:val="0"/>
          <w:numId w:val="1"/>
        </w:numPr>
        <w:spacing w:before="0" w:line="240" w:lineRule="auto"/>
        <w:ind w:left="720" w:hanging="360"/>
        <w:contextualSpacing w:val="1"/>
        <w:rPr>
          <w:rFonts w:ascii="Alegreya" w:cs="Alegreya" w:eastAsia="Alegreya" w:hAnsi="Alegreya"/>
          <w:sz w:val="24"/>
          <w:szCs w:val="24"/>
          <w:u w:val="none"/>
        </w:rPr>
      </w:pPr>
      <w:r w:rsidDel="00000000" w:rsidR="00000000" w:rsidRPr="00000000">
        <w:rPr>
          <w:rFonts w:ascii="Alegreya" w:cs="Alegreya" w:eastAsia="Alegreya" w:hAnsi="Alegreya"/>
          <w:sz w:val="24"/>
          <w:szCs w:val="24"/>
          <w:rtl w:val="0"/>
        </w:rPr>
        <w:t xml:space="preserve">Students will follow all school rules in order to foster a better learning environment.</w:t>
      </w:r>
    </w:p>
    <w:p w:rsidR="00000000" w:rsidDel="00000000" w:rsidP="00000000" w:rsidRDefault="00000000" w:rsidRPr="00000000">
      <w:pPr>
        <w:spacing w:before="0" w:line="240" w:lineRule="auto"/>
        <w:contextualSpacing w:val="0"/>
        <w:rPr>
          <w:rFonts w:ascii="Alegreya" w:cs="Alegreya" w:eastAsia="Alegreya" w:hAnsi="Alegreya"/>
          <w:sz w:val="24"/>
          <w:szCs w:val="24"/>
        </w:rPr>
      </w:pPr>
      <w:r w:rsidDel="00000000" w:rsidR="00000000" w:rsidRPr="00000000">
        <w:rPr>
          <w:rtl w:val="0"/>
        </w:rPr>
      </w:r>
    </w:p>
    <w:p w:rsidR="00000000" w:rsidDel="00000000" w:rsidP="00000000" w:rsidRDefault="00000000" w:rsidRPr="00000000">
      <w:pPr>
        <w:spacing w:before="0" w:line="240" w:lineRule="auto"/>
        <w:contextualSpacing w:val="0"/>
        <w:rPr>
          <w:rFonts w:ascii="Alegreya" w:cs="Alegreya" w:eastAsia="Alegreya" w:hAnsi="Alegreya"/>
          <w:sz w:val="24"/>
          <w:szCs w:val="24"/>
        </w:rPr>
      </w:pPr>
      <w:r w:rsidDel="00000000" w:rsidR="00000000" w:rsidRPr="00000000">
        <w:rPr>
          <w:rFonts w:ascii="Alegreya" w:cs="Alegreya" w:eastAsia="Alegreya" w:hAnsi="Alegreya"/>
          <w:sz w:val="24"/>
          <w:szCs w:val="24"/>
          <w:rtl w:val="0"/>
        </w:rPr>
        <w:t xml:space="preserve">STUDENT PRINTED NAME:</w:t>
        <w:tab/>
        <w:tab/>
        <w:t xml:space="preserve">_______________________________________________</w:t>
      </w:r>
    </w:p>
    <w:p w:rsidR="00000000" w:rsidDel="00000000" w:rsidP="00000000" w:rsidRDefault="00000000" w:rsidRPr="00000000">
      <w:pPr>
        <w:spacing w:before="0" w:line="240" w:lineRule="auto"/>
        <w:contextualSpacing w:val="0"/>
        <w:rPr>
          <w:rFonts w:ascii="Alegreya" w:cs="Alegreya" w:eastAsia="Alegreya" w:hAnsi="Alegreya"/>
          <w:sz w:val="24"/>
          <w:szCs w:val="24"/>
        </w:rPr>
      </w:pPr>
      <w:r w:rsidDel="00000000" w:rsidR="00000000" w:rsidRPr="00000000">
        <w:rPr>
          <w:rtl w:val="0"/>
        </w:rPr>
      </w:r>
    </w:p>
    <w:p w:rsidR="00000000" w:rsidDel="00000000" w:rsidP="00000000" w:rsidRDefault="00000000" w:rsidRPr="00000000">
      <w:pPr>
        <w:spacing w:before="0" w:line="240" w:lineRule="auto"/>
        <w:contextualSpacing w:val="0"/>
        <w:rPr>
          <w:rFonts w:ascii="Alegreya" w:cs="Alegreya" w:eastAsia="Alegreya" w:hAnsi="Alegreya"/>
          <w:sz w:val="24"/>
          <w:szCs w:val="24"/>
        </w:rPr>
      </w:pPr>
      <w:r w:rsidDel="00000000" w:rsidR="00000000" w:rsidRPr="00000000">
        <w:rPr>
          <w:rFonts w:ascii="Alegreya" w:cs="Alegreya" w:eastAsia="Alegreya" w:hAnsi="Alegreya"/>
          <w:sz w:val="24"/>
          <w:szCs w:val="24"/>
          <w:rtl w:val="0"/>
        </w:rPr>
        <w:t xml:space="preserve">STUDENT SIGNATURE &amp; DATE:</w:t>
        <w:tab/>
        <w:t xml:space="preserve">_______________________________________________</w:t>
      </w:r>
    </w:p>
    <w:p w:rsidR="00000000" w:rsidDel="00000000" w:rsidP="00000000" w:rsidRDefault="00000000" w:rsidRPr="00000000">
      <w:pPr>
        <w:spacing w:before="0" w:line="240" w:lineRule="auto"/>
        <w:contextualSpacing w:val="0"/>
        <w:rPr>
          <w:rFonts w:ascii="Alegreya" w:cs="Alegreya" w:eastAsia="Alegreya" w:hAnsi="Alegreya"/>
          <w:sz w:val="24"/>
          <w:szCs w:val="24"/>
        </w:rPr>
      </w:pPr>
      <w:r w:rsidDel="00000000" w:rsidR="00000000" w:rsidRPr="00000000">
        <w:rPr>
          <w:rtl w:val="0"/>
        </w:rPr>
      </w:r>
    </w:p>
    <w:p w:rsidR="00000000" w:rsidDel="00000000" w:rsidP="00000000" w:rsidRDefault="00000000" w:rsidRPr="00000000">
      <w:pPr>
        <w:spacing w:before="0" w:line="240" w:lineRule="auto"/>
        <w:contextualSpacing w:val="0"/>
        <w:rPr>
          <w:rFonts w:ascii="Alegreya" w:cs="Alegreya" w:eastAsia="Alegreya" w:hAnsi="Alegreya"/>
          <w:sz w:val="24"/>
          <w:szCs w:val="24"/>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pPr>
        <w:spacing w:before="0" w:line="240" w:lineRule="auto"/>
        <w:contextualSpacing w:val="0"/>
        <w:rPr>
          <w:rFonts w:ascii="Alegreya" w:cs="Alegreya" w:eastAsia="Alegreya" w:hAnsi="Alegreya"/>
          <w:b w:val="1"/>
          <w:sz w:val="24"/>
          <w:szCs w:val="24"/>
        </w:rPr>
      </w:pPr>
      <w:r w:rsidDel="00000000" w:rsidR="00000000" w:rsidRPr="00000000">
        <w:rPr>
          <w:rtl w:val="0"/>
        </w:rPr>
      </w:r>
    </w:p>
    <w:p w:rsidR="00000000" w:rsidDel="00000000" w:rsidP="00000000" w:rsidRDefault="00000000" w:rsidRPr="00000000">
      <w:pPr>
        <w:spacing w:before="0" w:line="240" w:lineRule="auto"/>
        <w:contextualSpacing w:val="0"/>
        <w:rPr>
          <w:rFonts w:ascii="Alegreya" w:cs="Alegreya" w:eastAsia="Alegreya" w:hAnsi="Alegreya"/>
          <w:sz w:val="26"/>
          <w:szCs w:val="26"/>
        </w:rPr>
      </w:pPr>
      <w:r w:rsidDel="00000000" w:rsidR="00000000" w:rsidRPr="00000000">
        <w:rPr>
          <w:rtl w:val="0"/>
        </w:rPr>
      </w:r>
    </w:p>
    <w:p w:rsidR="00000000" w:rsidDel="00000000" w:rsidP="00000000" w:rsidRDefault="00000000" w:rsidRPr="00000000">
      <w:pPr>
        <w:spacing w:line="240" w:lineRule="auto"/>
        <w:contextualSpacing w:val="0"/>
        <w:jc w:val="center"/>
        <w:rPr>
          <w:rFonts w:ascii="Merriweather" w:cs="Merriweather" w:eastAsia="Merriweather" w:hAnsi="Merriweather"/>
          <w:i w:val="1"/>
          <w:sz w:val="24"/>
          <w:szCs w:val="24"/>
        </w:rPr>
      </w:pPr>
      <w:r w:rsidDel="00000000" w:rsidR="00000000" w:rsidRPr="00000000">
        <w:rPr>
          <w:rtl w:val="0"/>
        </w:rPr>
      </w:r>
    </w:p>
    <w:sectPr>
      <w:headerReference r:id="rId8" w:type="default"/>
      <w:footerReference r:id="rId9" w:type="default"/>
      <w:pgSz w:h="15840" w:w="12240"/>
      <w:pgMar w:bottom="1080" w:top="1080" w:left="1440" w:right="1440" w:head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Trebuchet MS"/>
  <w:font w:name="Lora">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icksand">
    <w:embedRegular w:fontKey="{00000000-0000-0000-0000-000000000000}" r:id="rId5" w:subsetted="0"/>
    <w:embedBold w:fontKey="{00000000-0000-0000-0000-000000000000}" r:id="rId6" w:subsetted="0"/>
  </w:font>
  <w:font w:name="Jim Nightshade">
    <w:embedRegular w:fontKey="{00000000-0000-0000-0000-000000000000}" r:id="rId7" w:subsetted="0"/>
  </w:font>
  <w:font w:name="Merriweather">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 w:name="Alegreya">
    <w:embedRegular w:fontKey="{00000000-0000-0000-0000-000000000000}" r:id="rId12" w:subsetted="0"/>
    <w:embedBold w:fontKey="{00000000-0000-0000-0000-000000000000}" r:id="rId13" w:subsetted="0"/>
    <w:embedItalic w:fontKey="{00000000-0000-0000-0000-000000000000}" r:id="rId14" w:subsetted="0"/>
    <w:embedBoldItalic w:fontKey="{00000000-0000-0000-0000-000000000000}" r:id="rId15"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Lora" w:cs="Lora" w:eastAsia="Lora" w:hAnsi="Lora"/>
        <w:b w:val="0"/>
        <w:i w:val="0"/>
        <w:smallCaps w:val="0"/>
        <w:strike w:val="0"/>
        <w:color w:val="000000"/>
        <w:sz w:val="22"/>
        <w:szCs w:val="22"/>
        <w:u w:val="none"/>
        <w:shd w:fill="auto" w:val="clear"/>
        <w:vertAlign w:val="baseline"/>
        <w:lang w:val="en"/>
      </w:rPr>
    </w:rPrDefault>
    <w:pPrDefault>
      <w:pPr>
        <w:keepNext w:val="0"/>
        <w:keepLines w:val="0"/>
        <w:widowControl w:val="1"/>
        <w:pBdr>
          <w:top w:space="0" w:sz="0" w:val="nil"/>
          <w:left w:space="0" w:sz="0" w:val="nil"/>
          <w:bottom w:space="0" w:sz="0" w:val="nil"/>
          <w:right w:space="0" w:sz="0" w:val="nil"/>
          <w:between w:space="0" w:sz="0" w:val="nil"/>
        </w:pBdr>
        <w:shd w:fill="auto" w:val="clear"/>
        <w:spacing w:after="0" w:before="200" w:line="276" w:lineRule="auto"/>
        <w:ind w:left="0" w:right="0" w:firstLine="0"/>
        <w:contextualSpacing w:val="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0" w:line="240" w:lineRule="auto"/>
      <w:jc w:val="center"/>
    </w:pPr>
    <w:rPr>
      <w:color w:val="000000"/>
      <w:sz w:val="72"/>
      <w:szCs w:val="72"/>
    </w:rPr>
  </w:style>
  <w:style w:type="paragraph" w:styleId="Heading2">
    <w:name w:val="heading 2"/>
    <w:basedOn w:val="Normal"/>
    <w:next w:val="Normal"/>
    <w:pPr>
      <w:spacing w:before="480" w:lineRule="auto"/>
    </w:pPr>
    <w:rPr>
      <w:color w:val="000000"/>
      <w:sz w:val="40"/>
      <w:szCs w:val="40"/>
    </w:rPr>
  </w:style>
  <w:style w:type="paragraph" w:styleId="Heading3">
    <w:name w:val="heading 3"/>
    <w:basedOn w:val="Normal"/>
    <w:next w:val="Normal"/>
    <w:pPr>
      <w:spacing w:after="120" w:before="120" w:line="312" w:lineRule="auto"/>
    </w:pPr>
    <w:rPr>
      <w:color w:val="999999"/>
    </w:rPr>
  </w:style>
  <w:style w:type="paragraph" w:styleId="Heading4">
    <w:name w:val="heading 4"/>
    <w:basedOn w:val="Normal"/>
    <w:next w:val="Normal"/>
    <w:pPr>
      <w:spacing w:before="0" w:line="240" w:lineRule="auto"/>
      <w:jc w:val="center"/>
    </w:pPr>
    <w:rPr>
      <w:rFonts w:ascii="Quicksand" w:cs="Quicksand" w:eastAsia="Quicksand" w:hAnsi="Quicksand"/>
      <w:color w:val="434343"/>
      <w:sz w:val="20"/>
      <w:szCs w:val="20"/>
    </w:rPr>
  </w:style>
  <w:style w:type="paragraph" w:styleId="Heading5">
    <w:name w:val="heading 5"/>
    <w:basedOn w:val="Normal"/>
    <w:next w:val="Normal"/>
    <w:pPr>
      <w:keepNext w:val="1"/>
      <w:keepLines w:val="1"/>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spacing w:before="200" w:line="240" w:lineRule="auto"/>
      <w:jc w:val="center"/>
    </w:pPr>
    <w:rPr>
      <w:b w:val="1"/>
      <w:sz w:val="24"/>
      <w:szCs w:val="24"/>
    </w:rPr>
  </w:style>
  <w:style w:type="paragraph" w:styleId="Subtitle">
    <w:name w:val="Subtitle"/>
    <w:basedOn w:val="Normal"/>
    <w:next w:val="Normal"/>
    <w:pPr>
      <w:spacing w:before="0" w:line="240" w:lineRule="auto"/>
      <w:jc w:val="center"/>
    </w:pPr>
    <w:rPr>
      <w:rFonts w:ascii="Quicksand" w:cs="Quicksand" w:eastAsia="Quicksand" w:hAnsi="Quicksand"/>
      <w:color w:val="666666"/>
      <w:sz w:val="20"/>
      <w:szCs w:val="20"/>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footer" Target="footer1.xml"/><Relationship Id="rId5" Type="http://schemas.openxmlformats.org/officeDocument/2006/relationships/image" Target="media/image3.png"/><Relationship Id="rId6" Type="http://schemas.openxmlformats.org/officeDocument/2006/relationships/image" Target="media/image6.jpg"/><Relationship Id="rId7" Type="http://schemas.openxmlformats.org/officeDocument/2006/relationships/image" Target="media/image5.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1" Type="http://schemas.openxmlformats.org/officeDocument/2006/relationships/font" Target="fonts/Merriweather-boldItalic.ttf"/><Relationship Id="rId10" Type="http://schemas.openxmlformats.org/officeDocument/2006/relationships/font" Target="fonts/Merriweather-italic.ttf"/><Relationship Id="rId13" Type="http://schemas.openxmlformats.org/officeDocument/2006/relationships/font" Target="fonts/Alegreya-bold.ttf"/><Relationship Id="rId12" Type="http://schemas.openxmlformats.org/officeDocument/2006/relationships/font" Target="fonts/Alegreya-regular.ttf"/><Relationship Id="rId1" Type="http://schemas.openxmlformats.org/officeDocument/2006/relationships/font" Target="fonts/Lora-regular.ttf"/><Relationship Id="rId2" Type="http://schemas.openxmlformats.org/officeDocument/2006/relationships/font" Target="fonts/Lora-bold.ttf"/><Relationship Id="rId3" Type="http://schemas.openxmlformats.org/officeDocument/2006/relationships/font" Target="fonts/Lora-italic.ttf"/><Relationship Id="rId4" Type="http://schemas.openxmlformats.org/officeDocument/2006/relationships/font" Target="fonts/Lora-boldItalic.ttf"/><Relationship Id="rId9" Type="http://schemas.openxmlformats.org/officeDocument/2006/relationships/font" Target="fonts/Merriweather-bold.ttf"/><Relationship Id="rId15" Type="http://schemas.openxmlformats.org/officeDocument/2006/relationships/font" Target="fonts/Alegreya-boldItalic.ttf"/><Relationship Id="rId14" Type="http://schemas.openxmlformats.org/officeDocument/2006/relationships/font" Target="fonts/Alegreya-italic.ttf"/><Relationship Id="rId5" Type="http://schemas.openxmlformats.org/officeDocument/2006/relationships/font" Target="fonts/Quicksand-regular.ttf"/><Relationship Id="rId6" Type="http://schemas.openxmlformats.org/officeDocument/2006/relationships/font" Target="fonts/Quicksand-bold.ttf"/><Relationship Id="rId7" Type="http://schemas.openxmlformats.org/officeDocument/2006/relationships/font" Target="fonts/JimNightshade-regular.ttf"/><Relationship Id="rId8" Type="http://schemas.openxmlformats.org/officeDocument/2006/relationships/font" Target="fonts/Merriweather-regular.ttf"/></Relationships>
</file>